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25.07.2006 N 125-ФЗ</w:t>
              <w:br/>
              <w:t xml:space="preserve">"О ратификации Конвенции об уголовной ответственности за коррупцию"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 июля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125-ФЗ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РАТИФИКАЦИИ КОНВЕНЦИИ</w:t>
      </w:r>
    </w:p>
    <w:p>
      <w:pPr>
        <w:pStyle w:val="2"/>
        <w:jc w:val="center"/>
      </w:pPr>
      <w:r>
        <w:rPr>
          <w:sz w:val="20"/>
        </w:rPr>
        <w:t xml:space="preserve">ОБ УГОЛОВНОЙ ОТВЕТСТВЕННОСТИ ЗА КОРРУПЦИЮ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8 июля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14 июля 2006 года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Ратифицировать </w:t>
      </w:r>
      <w:hyperlink w:history="0" r:id="rId7" w:tooltip="&quot;Конвенция об уголовной ответственности за коррупцию&quot; (заключена в г. Страсбурге 27.01.1999) {КонсультантПлюс}">
        <w:r>
          <w:rPr>
            <w:sz w:val="20"/>
            <w:color w:val="0000ff"/>
          </w:rPr>
          <w:t xml:space="preserve">Конвенцию</w:t>
        </w:r>
      </w:hyperlink>
      <w:r>
        <w:rPr>
          <w:sz w:val="20"/>
        </w:rP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25 июля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125-ФЗ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25.07.2006 N 125-ФЗ</w:t>
            <w:br/>
            <w:t>"О ратификации Конвенции об уголовной ответственности за коррупцию"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2154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25.07.2006 N 125-ФЗ
"О ратификации Конвенции об уголовной ответственности за коррупцию"</dc:title>
  <dcterms:created xsi:type="dcterms:W3CDTF">2024-02-19T07:59:29Z</dcterms:created>
</cp:coreProperties>
</file>